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" w:hAnsi="Arial"/>
          <w:b/>
          <w:bCs/>
          <w:color w:val="52475A"/>
          <w:sz w:val="36"/>
          <w:szCs w:val="36"/>
        </w:rPr>
      </w:pPr>
      <w:r>
        <w:rPr>
          <w:rFonts w:ascii="Arial" w:hAnsi="Arial"/>
          <w:b/>
          <w:bCs/>
          <w:color w:val="52475A"/>
          <w:sz w:val="36"/>
          <w:szCs w:val="36"/>
        </w:rPr>
        <w:t>Политика конфиденциальности</w:t>
      </w:r>
    </w:p>
    <w:p>
      <w:pPr>
        <w:pStyle w:val="Normal"/>
        <w:bidi w:val="0"/>
        <w:jc w:val="center"/>
        <w:rPr>
          <w:rFonts w:ascii="Arial" w:hAnsi="Arial"/>
          <w:b/>
          <w:bCs/>
          <w:sz w:val="36"/>
          <w:szCs w:val="36"/>
        </w:rPr>
      </w:pPr>
      <w:r>
        <w:rPr>
          <w:rFonts w:ascii="Arial" w:hAnsi="Arial"/>
          <w:b/>
          <w:bCs/>
          <w:sz w:val="36"/>
          <w:szCs w:val="36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1. Общие положения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1.1. Настоящая Политика в отношении обработки персональных данных (далее — </w:t>
      </w:r>
      <w:r>
        <w:rPr>
          <w:rFonts w:ascii="Arial" w:hAnsi="Arial"/>
          <w:b/>
          <w:bCs/>
          <w:color w:val="52475A"/>
          <w:sz w:val="22"/>
          <w:szCs w:val="22"/>
        </w:rPr>
        <w:t>Политика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) определяет порядок обработки и защиты персональных данных, осуществляемой 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</w:rPr>
        <w:t>ООО «Сайтпатрол»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(далее — </w:t>
      </w:r>
      <w:r>
        <w:rPr>
          <w:rFonts w:ascii="Arial" w:hAnsi="Arial"/>
          <w:b/>
          <w:bCs/>
          <w:color w:val="52475A"/>
          <w:sz w:val="22"/>
          <w:szCs w:val="22"/>
        </w:rPr>
        <w:t>Оператор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) при использовании сайта https://www.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  <w:lang w:val="en-US"/>
        </w:rPr>
        <w:t>sitepatrol.ru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/ (далее — </w:t>
      </w:r>
      <w:r>
        <w:rPr>
          <w:rFonts w:ascii="Arial" w:hAnsi="Arial"/>
          <w:b/>
          <w:bCs/>
          <w:color w:val="52475A"/>
          <w:sz w:val="22"/>
          <w:szCs w:val="22"/>
        </w:rPr>
        <w:t>Сайт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).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1.2. Настоящая Политика разработана в соответствии с Конституцией Российской Федерации, Федеральным законом от 27.07.2006 № 152-ФЗ «О персональных данных» и иными нормативными правовыми актами Российской Федерации в области персональных данных.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1.3. Политика применяется ко всем персональным данным, которые Оператор получает от субъектов персональных данных непосредственно либо которые автоматически передаются при использовании Сайта, в случаях, когда такие сведения относятся к персональным данным.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1.4. Политика является общедоступным документом. Оператор обеспечивает возможность ознакомления с ней посредством Сайта.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1.5. Настоящая Политика не является согласием субъекта персональных данных на обработку его персональных данных. Согласие на обработку персональных данных предоставляется субъектом отдельно в случаях, когда соответствующим основанием обработки является согласие.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2. Сведения об Операторе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2.1. Оператор: 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</w:rPr>
        <w:t>ООО «Сайтпатрол»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2.2. ОГРН: 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</w:rPr>
        <w:t>1236800000722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2.3. ИНН: 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</w:rPr>
        <w:t>6800001847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2.4. КПП: 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</w:rPr>
        <w:t>680001001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2.5. Юридический адрес: 392000, Тамбовская область, г. Тамбов, ул. Студенецкая, д. 20, 4 этаж, помещение 12.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2.6. Фактический адрес: 392000, Тамбовская область, г. Тамбов, ул. Студенецкая, д. 20, 4 этаж, помещение 12.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/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2.7. Адрес электронной почты для обращений субъектов персональных данных: 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sales@sitepatrol.ru.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2.8. Сайт: https://www.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  <w:lang w:val="en-US"/>
        </w:rPr>
        <w:t>sitepatrol.ru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/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3. Основные термины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3.1. </w:t>
      </w:r>
      <w:r>
        <w:rPr>
          <w:rFonts w:ascii="Arial" w:hAnsi="Arial"/>
          <w:b/>
          <w:bCs/>
          <w:color w:val="52475A"/>
          <w:sz w:val="22"/>
          <w:szCs w:val="22"/>
        </w:rPr>
        <w:t xml:space="preserve">Персональные данные 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— любая информация, относящаяся прямо или косвенно к определенному или определяемому физическому лицу.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3.2. </w:t>
      </w:r>
      <w:r>
        <w:rPr>
          <w:rFonts w:ascii="Arial" w:hAnsi="Arial"/>
          <w:b/>
          <w:bCs/>
          <w:color w:val="52475A"/>
          <w:sz w:val="22"/>
          <w:szCs w:val="22"/>
        </w:rPr>
        <w:t xml:space="preserve">Обработка персональных данных 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— любое действие или совокупность действий с персональными данными, совершаемых с использованием средств автоматизации или без их использования,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3.3. </w:t>
      </w:r>
      <w:r>
        <w:rPr>
          <w:rFonts w:ascii="Arial" w:hAnsi="Arial"/>
          <w:b/>
          <w:bCs/>
          <w:color w:val="52475A"/>
          <w:sz w:val="22"/>
          <w:szCs w:val="22"/>
        </w:rPr>
        <w:t>Оператор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</w:rPr>
        <w:t>ООО «Сайтпатрол»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, самостоятельно или совместно с другими лицами организующее и (или) осуществляющее обработку персональных данных.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3.4. </w:t>
      </w:r>
      <w:r>
        <w:rPr>
          <w:rFonts w:ascii="Arial" w:hAnsi="Arial"/>
          <w:b/>
          <w:bCs/>
          <w:color w:val="52475A"/>
          <w:sz w:val="22"/>
          <w:szCs w:val="22"/>
        </w:rPr>
        <w:t>Субъект персональных данных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физическое лицо, к которому относятся соответствующие персональные данные.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3.5. </w:t>
      </w:r>
      <w:r>
        <w:rPr>
          <w:rFonts w:ascii="Arial" w:hAnsi="Arial"/>
          <w:b/>
          <w:bCs/>
          <w:color w:val="52475A"/>
          <w:sz w:val="22"/>
          <w:szCs w:val="22"/>
        </w:rPr>
        <w:t>Файлы cookie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небольшие фрагменты данных, которые могут сохраняться на устройстве пользователя при посещении Сайта и использоваться для обеспечения его функционирования, анализа использования и иных предусмотренных настоящей Политикой целей.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 Принципы обработки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4.1. Оператор осуществляет обработку персональных данных на законной и справедливой основе.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4.2. Обработка персональных данных ограничивается достижением конкретных, заранее определенных и законных целей.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4.3. Не допускается обработка персональных данных, несовместимая с целями их сбора.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4.4. Состав и объем обрабатываемых персональных данных соответствуют заявленным целям обработки.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4.5. Не допускается обработка избыточных персональных данных по отношению к заявленным целям.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4.6. При обработке персональных данных Оператор обеспечивает их точность, достаточность и, при необходимости, актуальность.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4.7. Хранение персональных данных осуществляется не дольше, чем этого требуют цели их обработки, если иной срок не установлен федеральным законом, договором или иным законным основанием.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4.8. После достижения целей обработки либо утраты необходимости в их достижении персональные данные уничтожаются или обезличиваются, если иное не предусмотрено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5. Категории субъектов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5.1. Оператор может обрабатывать персональные данные следующих категорий субъектов: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пользователей Сайта;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клиентов Оператора;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потенциальных клиентов;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покупателей программного обеспечения;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лиц, оформляющих заказы;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представителей клиентов и контрагентов — в необходимом объеме;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иных физических лиц, предоставляющих персональные данные Оператору в связи с осуществлением его деятельности.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6. Категории и перечень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6.1. В зависимости от конкретной цели обработки Оператор может обрабатывать следующие персональные данные: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фамилия, имя, отчество;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номер телефона;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адрес электронной почты;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сведения, содержащиеся в заказе;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сведения, содержащиеся в договоре;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сведения, самостоятельно предоставленные пользователем при использовании Сайта;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сведения, необходимые для осуществления расчетов, в объеме, необходимом для соответствующей цели;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идентификаторы пользователя в мессенджерах (Telegram, WhatsApp), включая имя пользователя, отображаемое имя и идентификатор чата, — если субъект самостоятельно инициировал обращение к Оператору через мессенджер;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IP-адрес;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 о файлах cookie;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 о браузере;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 об используемом программном обеспечении;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технические характеристики оборудования;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дата и время посещения Сайта;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адреса посещаемых страниц;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источник перехода на Сайт;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 о действиях пользователя на Сайте.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Обработка данных мессенджеров осуществляется только в объеме, необходимом для ответа на обращение субъекта, и не используется для иных целей, кроме коммуникации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6.2. Конкретный перечень персональных данных определяется соответствующей целью обработки.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6.3. Оператор не осуществляет обработку специальных категорий персональных данных и биометрических персональных данных в рамках обычного использования Сайта, если иное прямо не предусмотрено законодательством Российской Федерации и не имеется соответствующего законного основания.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 Цели обработки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 Оператор осуществляет обработку персональных данных для следующих целей: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7.1.1. Оформление, заключение и исполнение договоров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Для этой цели могут обрабатываться: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3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фамилия, имя, отчество;</w:t>
      </w:r>
    </w:p>
    <w:p>
      <w:pPr>
        <w:pStyle w:val="Normal"/>
        <w:numPr>
          <w:ilvl w:val="0"/>
          <w:numId w:val="3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номер телефона;</w:t>
      </w:r>
    </w:p>
    <w:p>
      <w:pPr>
        <w:pStyle w:val="Normal"/>
        <w:numPr>
          <w:ilvl w:val="0"/>
          <w:numId w:val="3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адрес электронной почты;</w:t>
      </w:r>
    </w:p>
    <w:p>
      <w:pPr>
        <w:pStyle w:val="Normal"/>
        <w:numPr>
          <w:ilvl w:val="0"/>
          <w:numId w:val="3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сведения, содержащиеся в договоре;</w:t>
      </w:r>
    </w:p>
    <w:p>
      <w:pPr>
        <w:pStyle w:val="Normal"/>
        <w:numPr>
          <w:ilvl w:val="0"/>
          <w:numId w:val="3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иные сведения, необходимые для исполнения договора.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Срок обработки определяется сроком действия соответствующего договора и иными сроками, установленными законодательством Российской Федерации или договором.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7.1.2. Оформление и исполнение заказов на программное обеспечение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Для этой цели могут обрабатываться: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4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фамилия, имя, отчество;</w:t>
      </w:r>
    </w:p>
    <w:p>
      <w:pPr>
        <w:pStyle w:val="Normal"/>
        <w:numPr>
          <w:ilvl w:val="0"/>
          <w:numId w:val="4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номер телефона;</w:t>
      </w:r>
    </w:p>
    <w:p>
      <w:pPr>
        <w:pStyle w:val="Normal"/>
        <w:numPr>
          <w:ilvl w:val="0"/>
          <w:numId w:val="4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адрес электронной почты;</w:t>
      </w:r>
    </w:p>
    <w:p>
      <w:pPr>
        <w:pStyle w:val="Normal"/>
        <w:numPr>
          <w:ilvl w:val="0"/>
          <w:numId w:val="4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 о заказе;</w:t>
      </w:r>
    </w:p>
    <w:p>
      <w:pPr>
        <w:pStyle w:val="Normal"/>
        <w:numPr>
          <w:ilvl w:val="0"/>
          <w:numId w:val="4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сведения, необходимые для предоставления прав на использование программного обеспечения;</w:t>
      </w:r>
    </w:p>
    <w:p>
      <w:pPr>
        <w:pStyle w:val="Normal"/>
        <w:numPr>
          <w:ilvl w:val="0"/>
          <w:numId w:val="4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адрес доставки, если доставка предусмотрена заказом.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Срок обработки определяется периодом, необходимым для оформления и исполнения заказа, а также иными сроками, установленными законодательством Российской Федерации или договором.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7.1.3. Осуществление расчетов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Для этой цели обрабатываются сведения, необходимые для осуществления и подтверждения расчетов в объеме, необходимом для соответствующей операции.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Срок обработки определяется требованиями законодательства Российской Федерации и сроком, необходимым для исполнения соответствующих обязательств.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7.1.4. Организация доставки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При необходимости организации доставки могут обрабатываться: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5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фамилия, имя, отчество;</w:t>
      </w:r>
    </w:p>
    <w:p>
      <w:pPr>
        <w:pStyle w:val="Normal"/>
        <w:numPr>
          <w:ilvl w:val="0"/>
          <w:numId w:val="5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номер телефона;</w:t>
      </w:r>
    </w:p>
    <w:p>
      <w:pPr>
        <w:pStyle w:val="Normal"/>
        <w:numPr>
          <w:ilvl w:val="0"/>
          <w:numId w:val="5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адрес доставки;</w:t>
      </w:r>
    </w:p>
    <w:p>
      <w:pPr>
        <w:pStyle w:val="Normal"/>
        <w:numPr>
          <w:ilvl w:val="0"/>
          <w:numId w:val="5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 о заказе.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Срок обработки определяется сроком, необходимым для организации и подтверждения доставки, а также иными сроками, установленными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7.1.5. Регистрация, активация и предоставление прав на использование программного обеспечения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При необходимости для исполнения заказа или договора могут обрабатываться сведения, необходимые для регистрации пользователя, активации программного обеспечения либо предоставления соответствующих прав.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Срок обработки определяется сроком, необходимым для достижения соответствующей цели, а также иными сроками, установленными законодательством Российской Федерации, договором или условиями предоставления программного обеспечения.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7.1.6. Обеспечение функционирования Сайта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Оператор может обрабатывать технические данные, необходимые для функционирования Сайта, в том числе: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6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IP-адрес;</w:t>
      </w:r>
    </w:p>
    <w:p>
      <w:pPr>
        <w:pStyle w:val="Normal"/>
        <w:numPr>
          <w:ilvl w:val="0"/>
          <w:numId w:val="6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сведения о браузере;</w:t>
      </w:r>
    </w:p>
    <w:p>
      <w:pPr>
        <w:pStyle w:val="Normal"/>
        <w:numPr>
          <w:ilvl w:val="0"/>
          <w:numId w:val="6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технические характеристики устройства;</w:t>
      </w:r>
    </w:p>
    <w:p>
      <w:pPr>
        <w:pStyle w:val="Normal"/>
        <w:numPr>
          <w:ilvl w:val="0"/>
          <w:numId w:val="6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дату и время посещения;</w:t>
      </w:r>
    </w:p>
    <w:p>
      <w:pPr>
        <w:pStyle w:val="Normal"/>
        <w:numPr>
          <w:ilvl w:val="0"/>
          <w:numId w:val="6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адреса посещаемых страниц;</w:t>
      </w:r>
    </w:p>
    <w:p>
      <w:pPr>
        <w:pStyle w:val="Normal"/>
        <w:numPr>
          <w:ilvl w:val="0"/>
          <w:numId w:val="6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технические идентификаторы.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7.1.7. Анализ использования Сайта и ведение статистики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При наличии соответствующих технологий Оператор может обрабатывать сведения о посещении Сайта, действиях пользователей и технических параметрах для анализа использования Сайта, подготовки статистики и улучшения его работы.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Обработка осуществляется в объеме, необходимом для достижения указанной цели и при наличии соответствующего правового основания.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7.1.8. Коммуникация с пользователями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Оператор может обрабатывать персональные данные для ответа на обращения пользователей, поддержания связи по вопросам заказов, договоров и использования предоставляемых сервисов.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7.1.9. Направление рекламных сообщений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Направление рекламных сообщений по сетям электросвязи осуществляется при наличии предусмотренного законодательством Российской Федерации согласия на такую рекламу.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Отзыв согласия на получение рекламы влечет прекращение направления соответствующих рекламных сообщений.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8. Правовые основания обработки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8.1. Обработка персональных данных осуществляется Оператором при наличии предусмотренного законодательством Российской Федерации правового основания.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8.2. В зависимости от конкретной цели таким основанием может являться: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7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согласие субъекта персональных данных;</w:t>
      </w:r>
    </w:p>
    <w:p>
      <w:pPr>
        <w:pStyle w:val="Normal"/>
        <w:numPr>
          <w:ilvl w:val="0"/>
          <w:numId w:val="7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необходимость обработки персональных данных для исполнения договора, стороной которого либо выгодоприобретателем или поручителем по которому является субъект персональных данных;</w:t>
      </w:r>
    </w:p>
    <w:p>
      <w:pPr>
        <w:pStyle w:val="Normal"/>
        <w:numPr>
          <w:ilvl w:val="0"/>
          <w:numId w:val="7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необходимость исполнения обязанностей, установленных законодательством Российской Федерации;</w:t>
      </w:r>
    </w:p>
    <w:p>
      <w:pPr>
        <w:pStyle w:val="Normal"/>
        <w:numPr>
          <w:ilvl w:val="0"/>
          <w:numId w:val="7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осуществление прав и законных интересов Оператора или третьих лиц либо достижение общественно значимых целей при соблюдении требований законодательства Российской Федерации;</w:t>
      </w:r>
    </w:p>
    <w:p>
      <w:pPr>
        <w:pStyle w:val="Normal"/>
        <w:numPr>
          <w:ilvl w:val="0"/>
          <w:numId w:val="7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иное предусмотренное законодательством Российской Федерации основание.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8.3. Наличие согласия не требуется в случаях, когда обработка персональных данных осуществляется на ином законном основании.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9. Способы обработки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9.1. Оператор осуществляет обработку персональных данных с использованием средств автоматизации и без использования таких средств.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9.2. В зависимости от целей обработки могут осуществляться: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сбор;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запись;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систематизация;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накопление;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хранение;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уточнение;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обновление;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изменение;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извлечение;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использование;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передача;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предоставление доступа;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блокирование;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удаление;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уничтожение;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обезличивание.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 Передача персональных данных третьим лицам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10.1. Оператор вправе предоставлять персональные данные третьим лицам, указанным в настоящем разделе, только в случаях, когда такая передача необходима для достижения соответствующей цели обработки и при наличии предусмотренного законодательством Российской Федерации основания.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10.2. Персональные данные передаются третьим лицам исключительно в объеме, необходимом для достижения соответствующей цели обработки.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10.3. К третьим лицам, которым может предоставляться доступ к персональным данным, относятся: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10.3.1. ООО «ЯНДЕКС» (ОГРН 1027700229193, 119021, г. Москва, ул. Льва Толстого, д. 16) — в части используемых Оператором сервисов веб-аналитики (Яндекс.Метрика) и иных сервисов, требующих обработки персональных данных;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10.3.2. ООО «1С» (ОГРН 1107746695980, 127473, г. Москва, ул. Достоевского, д. 1/21, стр. 1) — в части используемых Оператором программных продуктов и сервисов;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10.3.3. ООО «1С-Битрикс» (ОГРН 1087746317963, 127287, г. Москва, ул. 2-я Хуторская, д. 38А, стр. 9) — в части используемых Оператором программных продуктов и сервисов управления сайтом;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10.3.4. АО «Таймвэб» (ОГРН 1067843308924, 197101, г. Санкт-Петербург, ул. Рентгена, д. 5, лит. А) — в части используемых Оператором услуг хостинга.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10.4. Конкретный состав передаваемых персональных данных, цели и условия передачи определяются договорами, заключенными между Оператором и соответствующими третьими лицами, и ограничиваются необходимостью достижения конкретной цели обработки.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10.5. При передаче персональных данных третьим лицам Оператор принимает предусмотренные законодательством Российской Федерации меры по обеспечению конфиденциальности и безопасности персональных данных.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10.6. Если третьему лицу поручается обработка персональных данных, условия такой обработки определяются соответствующим договором или иным предусмотренным законодательством документом.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10.7. Передача персональных данных осуществляется с учетом требований законодательства Российской Федерации о трансграничной передаче персональных данных в случаях, когда такая передача имеет место.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 Обработка персональных данных с использованием файлов cookie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11.1. При использовании Сайта на устройстве пользователя могут сохраняться файлы cookie и применяться аналогичные технологии.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11.2. Использование файлов cookie может быть необходимо для: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9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функционирования Сайта;</w:t>
      </w:r>
    </w:p>
    <w:p>
      <w:pPr>
        <w:pStyle w:val="Normal"/>
        <w:numPr>
          <w:ilvl w:val="0"/>
          <w:numId w:val="9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обеспечения работы отдельных сервисов;</w:t>
      </w:r>
    </w:p>
    <w:p>
      <w:pPr>
        <w:pStyle w:val="Normal"/>
        <w:numPr>
          <w:ilvl w:val="0"/>
          <w:numId w:val="9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анализа использования Сайта;</w:t>
      </w:r>
    </w:p>
    <w:p>
      <w:pPr>
        <w:pStyle w:val="Normal"/>
        <w:numPr>
          <w:ilvl w:val="0"/>
          <w:numId w:val="9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ведения статистики;</w:t>
      </w:r>
    </w:p>
    <w:p>
      <w:pPr>
        <w:pStyle w:val="Normal"/>
        <w:numPr>
          <w:ilvl w:val="0"/>
          <w:numId w:val="9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улучшения работы Сайта.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11.3. В случаях, когда обработка персональных данных посредством необязательных файлов cookie осуществляется на основании согласия, такое согласие предоставляется отдельно от иных документов и информации.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11.4. Порядок предоставления и отзыва согласия на обработку персональных данных с использованием файлов cookie определяется отдельным документом Оператора — «Согласием на обработку персональных данных с использованием файлов cookie».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11.5. На Сайте используются следующие категории файлов cookie: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11.5.1. Обязательные (технические) файлы cookie: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session_id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идентификатор сессии пользователя; срок хранения — до закрытия браузера;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 xml:space="preserve">cart_data 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— данные корзины; срок хранения — 7 дней;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 xml:space="preserve">cookie_consent 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— сведения о предоставленном согласии на обработку cookie; срок хранения — 12 месяцев;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csrf_token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токен безопасности; срок хранения — до закрытия браузера.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11.5.2. Аналитические файлы cookie: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_ym_uid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уникальный идентификатор посетителя Яндекс.Метрики; срок хранения — 24 месяца;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_ym_d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дата первого посещения сайта; срок хранения — 24 месяца;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_ym_isad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сведения о блокировщике рекламы; срок хранения — 24 часа;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/>
          <w:bCs/>
          <w:color w:val="52475A"/>
          <w:sz w:val="22"/>
          <w:szCs w:val="22"/>
        </w:rPr>
        <w:t>_ym_visorc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— данные для Вебвизора; срок хранения — 30 минут.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11.6. Субъект персональных данных вправе в любой момент отозвать согласие на обработку аналитических файлов cookie способами, указанными в Согласии на обработку персональных данных с использованием файлов cookie.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 Сроки обработки и хранения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12.1. Срок обработки персональных данных определяется исходя из конкретной цели обработки.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12.2. Персональные данные, обрабатываемые для заключения и исполнения договора, обрабатываются в течение срока, необходимого для заключения и исполнения соответствующего договора, а также в течение сроков хранения, установленных законодательством Российской Федерации или договором.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12.3. Персональные данные, обрабатываемые для исполнения заказа, обрабатываются в течение периода, необходимого для оформления и исполнения заказа, а также в течение сроков, установленных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12.4. Персональные данные, обрабатываемые на основании согласия, обрабатываются до достижения соответствующей цели либо до отзыва согласия, если отсутствует иное законное основание для продолжения обработки.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12.5. Отзыв согласия не влечет автоматического прекращения обработки персональных данных, если имеются иные законные основания для ее продолжения.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12.6. После достижения целей обработки либо утраты необходимости в их достижении персональные данные подлежат уничтожению или обезличиванию, если иное не предусмотрено законодательством Российской Федерации, договором или иным законным основанием.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12.7. Конкретные сроки хранения персональных данных по отдельным целям обработки: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12.7.1. Персональные данные, обрабатываемые для оформления и исполнения заказа, — хранятся в течение 1 (одного) года с момента исполнения заказа, если иной срок не установлен законодательством Российской Федерации или договором.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12.7.2. Персональные данные, обрабатываемые для заключения и исполнения договора, — хранятся в течение 5 (пяти) лет с момента прекращения договора, если иной срок не установлен законодательством Российской Федерации (в том числе для целей налогового и бухгалтерского учета).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12.7.3. Персональные данные, обрабатываемые для осуществления расчетов, — хранятся в течение срока, установленного законодательством Российской Федерации о бухгалтерском учете и налогообложении (не менее 5 лет).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12.7.4. Данные файлов cookie, обрабатываемые на основании согласия, — хранятся в течение сроков, указанных в Разделе 11 настоящей Политики.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12.7.5. Персональные данные, обрабатываемые для коммуникации с пользователями, — хранятся в течение 1 (одного) года с момента завершения последнего обращения, если иное не предусмотрено законодательством.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12.8. По истечении указанных сроков персональные данные подлежат уничтожению или обезличиванию в порядке, предусмотренном Разделом 17 настоящей Политики.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 Права субъектов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13.1. Субъект персональных данных имеет права, предусмотренные Федеральным законом № 152-ФЗ «О персональных данных», в том числе право: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10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получать сведения об обработке своих персональных данных;</w:t>
      </w:r>
    </w:p>
    <w:p>
      <w:pPr>
        <w:pStyle w:val="Normal"/>
        <w:numPr>
          <w:ilvl w:val="0"/>
          <w:numId w:val="10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получать доступ к своим персональным данным;</w:t>
      </w:r>
    </w:p>
    <w:p>
      <w:pPr>
        <w:pStyle w:val="Normal"/>
        <w:numPr>
          <w:ilvl w:val="0"/>
          <w:numId w:val="10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требовать уточнения, блокирования или уничтожения персональных данных в предусмотренных законом случаях;</w:t>
      </w:r>
    </w:p>
    <w:p>
      <w:pPr>
        <w:pStyle w:val="Normal"/>
        <w:numPr>
          <w:ilvl w:val="0"/>
          <w:numId w:val="10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требовать прекращения обработки персональных данных в предусмотренных законом случаях;</w:t>
      </w:r>
    </w:p>
    <w:p>
      <w:pPr>
        <w:pStyle w:val="Normal"/>
        <w:numPr>
          <w:ilvl w:val="0"/>
          <w:numId w:val="10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отозвать согласие на обработку персональных данных, если обработка осуществляется на основании согласия;</w:t>
      </w:r>
    </w:p>
    <w:p>
      <w:pPr>
        <w:pStyle w:val="Normal"/>
        <w:numPr>
          <w:ilvl w:val="0"/>
          <w:numId w:val="10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обжаловать действия или бездействие Оператора в уполномоченный орган или в суд;</w:t>
      </w:r>
    </w:p>
    <w:p>
      <w:pPr>
        <w:pStyle w:val="Normal"/>
        <w:numPr>
          <w:ilvl w:val="0"/>
          <w:numId w:val="10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отказаться от получения рекламных сообщений в порядке, предусмотренном законодательством Российской Федерации.</w:t>
      </w:r>
    </w:p>
    <w:p>
      <w:pPr>
        <w:pStyle w:val="Normal"/>
        <w:bidi w:val="0"/>
        <w:jc w:val="start"/>
        <w:rPr/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13.2. Для реализации своих прав субъект персональных данных вправе направить Оператору соответствующее обращение по адресу электронной почты 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sales@sitepatrol.ru 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>либо письменно по адресу, указанному в пункте 2.5 настоящей Политики.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13.3. Обращение должно позволять Оператору установить личность заявителя и содержание заявленного требования.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13.4. Оператор рассматривает обращения субъектов персональных данных и предоставляет ответы в сроки и порядке, установленные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13.5. Оператор рассматривает обращения субъектов персональных данных и предоставляет ответы в следующие сроки: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13.5.1. Запрос о предоставлении сведений об обработке персональных данных — в течение 10 (десяти) рабочих дней с момента получения запроса;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13.5.2. Запрос об уточнении, блокировании или уничтожении персональных данных — в течение 7 (семи) рабочих дней с момента получения запроса, если иное не установлено законодательством Российской Федерации;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13.5.3. Заявление об отзыве согласия — прекращение обработки в течение 30 (тридцати) дней с момента получения заявления;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13.5.4. Обращение, не требующее дополнительной проверки, — в течение 10 (десяти) рабочих дней.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13.6. В случае невозможности предоставления запрошенных сведений в установленный срок Оператор уведомляет субъекта о причинах задержки и предполагаемом сроке предоставления ответа.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14. Конфиденциальность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14.1. Оператор и иные лица, получившие доступ к персональным данным, обязаны соблюдать конфиденциальность персональных данных, за исключением случаев, предусмотренных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14.2. Персональные данные не подлежат распространению без согласия субъекта персональных данных, если иное не предусмотрено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15. Обеспечение безопасности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15.1.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15.2. При выборе мер защиты Оператор учитывает характер и объем обрабатываемых персональных данных, актуальные угрозы безопасности и требования законодательства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15.3. Оператор осуществляет внутренний контроль и иные предусмотренные законодательством мероприятия в области обработки и защиты персональных данных.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15.4. Работники Оператора, имеющие доступ к персональным данным, допускаются к их обработке в пределах исполнения своих должностных обязанностей и с учетом требований законодательства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Локализация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16.1. При сборе персональных данных граждан Российской Федерации посредством информационно-телекоммуникационных сетей Оператор осуществляет запись, систематизацию, накопление, хранение, уточнение и извлечение персональных данных с использованием баз данных, находящихся на территории Российской Федерации, за исключением случаев, предусмотренных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17. Уничтожение и обезличивание персональных данных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17.1. Персональные данные подлежат уничтожению или обезличиванию: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numPr>
          <w:ilvl w:val="0"/>
          <w:numId w:val="1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при достижении целей их обработки;</w:t>
      </w:r>
    </w:p>
    <w:p>
      <w:pPr>
        <w:pStyle w:val="Normal"/>
        <w:numPr>
          <w:ilvl w:val="0"/>
          <w:numId w:val="1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при утрате необходимости в достижении целей обработки;</w:t>
      </w:r>
    </w:p>
    <w:p>
      <w:pPr>
        <w:pStyle w:val="Normal"/>
        <w:numPr>
          <w:ilvl w:val="0"/>
          <w:numId w:val="1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по истечении установленного срока хранения;</w:t>
      </w:r>
    </w:p>
    <w:p>
      <w:pPr>
        <w:pStyle w:val="Normal"/>
        <w:numPr>
          <w:ilvl w:val="0"/>
          <w:numId w:val="1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при отзыве согласия — если отсутствуют иные законные основания для продолжения обработки;</w:t>
      </w:r>
    </w:p>
    <w:p>
      <w:pPr>
        <w:pStyle w:val="Normal"/>
        <w:numPr>
          <w:ilvl w:val="0"/>
          <w:numId w:val="11"/>
        </w:numPr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в иных случаях, предусмотренных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17.2. Уничтожение или обезличивание персональных данных осуществляется в порядке и сроки, установленные законодательством Российской Федерации и локальными актами Оператора.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17.3. Если законодательством Российской Федерации предусмотрено сохранение персональных данных после достижения целей обработки или отзыва согласия, соответствующие данные сохраняются в течение установленного срока и используются исключительно при наличии соответствующего законного основания.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18. Ответственность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18.1. Оператор и иные лица, виновные в нарушении требований законодательства Российской Федерации в области персональных данных, несут ответственность в соответствии с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19. Изменение Политики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19.1. Оператор вправе вносить изменения в настоящую Политику в случае изменения законодательства Российской Федерации, порядка обработки персональных данных, используемых информационных систем и сервисов либо иных обстоятельств, связанных с обработкой персональных данных.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19.2. Новая редакция Политики вступает в силу с момента ее размещения на Сайте, если иной срок вступления в силу не установлен самой новой редакцией.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19.3. Изменение Политики само по себе не является получением нового согласия на обработку персональных данных. Если изменение целей, состава или иных условий обработки требует получения нового согласия в соответствии с законодательством Российской Федерации, Оператор получает такое согласие отдельно.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20. Заключительные положения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20.1. Настоящая Политика применяется к обработке персональных данных, осуществляемой Оператором посредством Сайта и в связи с деятельностью Оператора, в пределах указанных в ней целей.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20.2. Вопросы обработки персональных данных, не урегулированные настоящей Политикой, регулируются законодательством Российской Федерации.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20.3. Настоящая Политика действует до утверждения Оператором новой редакции.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Дата размещения: «3» августа 2026 г.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>Редакция: № 3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color w:val="52475A"/>
          <w:sz w:val="22"/>
          <w:szCs w:val="22"/>
        </w:rPr>
      </w:pP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Утверждена приказом Генерального директора </w:t>
      </w:r>
      <w:r>
        <w:rPr>
          <w:rFonts w:eastAsia="Times New Roman" w:cs="Arial" w:ascii="Arial" w:hAnsi="Arial"/>
          <w:b w:val="false"/>
          <w:bCs w:val="false"/>
          <w:color w:val="52475A"/>
          <w:sz w:val="23"/>
          <w:szCs w:val="23"/>
        </w:rPr>
        <w:t>ООО «Сайтпатрол»</w:t>
      </w:r>
      <w:r>
        <w:rPr>
          <w:rFonts w:ascii="Arial" w:hAnsi="Arial"/>
          <w:b w:val="false"/>
          <w:bCs w:val="false"/>
          <w:color w:val="52475A"/>
          <w:sz w:val="22"/>
          <w:szCs w:val="22"/>
        </w:rPr>
        <w:t xml:space="preserve"> от «3» августа 2026 г. № 113.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 w:characterSet="windows-1251"/>
    <w:family w:val="swiss"/>
    <w:pitch w:val="variable"/>
  </w:font>
  <w:font w:name="Arial">
    <w:charset w:val="01"/>
    <w:family w:val="swiss"/>
    <w:pitch w:val="variable"/>
  </w:font>
  <w:font w:name="Arial">
    <w:charset w:val="cc" w:characterSet="windows-125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1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LibreOffice/25.2.7.2$Windows_X86_64 LibreOffice_project/5cbfd1ab6520636bb5f7b99185aa69bd7456825d</Application>
  <AppVersion>15.0000</AppVersion>
  <Pages>10</Pages>
  <Words>2756</Words>
  <Characters>20495</Characters>
  <CharactersWithSpaces>22973</CharactersWithSpaces>
  <Paragraphs>236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2026-10-09T12:17:22Z</dcterms:created>
  <dc:creator/>
  <dc:description/>
  <dc:language>ru-RU</dc:language>
  <cp:lastModifiedBy/>
  <dcterms:modified xsi:type="dcterms:W3CDTF">2026-10-09T12:29:51Z</dcterms:modified>
  <cp:revision>2</cp:revision>
  <dc:subject/>
  <dc:title/>
</cp:coreProperties>
</file>